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B1" w:rsidRDefault="00B90E47">
      <w:pPr>
        <w:jc w:val="center"/>
        <w:rPr>
          <w:b/>
          <w:sz w:val="28"/>
          <w:szCs w:val="28"/>
        </w:rPr>
      </w:pPr>
      <w:r>
        <w:rPr>
          <w:b/>
          <w:sz w:val="28"/>
          <w:szCs w:val="28"/>
        </w:rPr>
        <w:t xml:space="preserve">Lesson Template for </w:t>
      </w:r>
      <w:r>
        <w:rPr>
          <w:i/>
          <w:color w:val="FF0000"/>
          <w:sz w:val="28"/>
          <w:szCs w:val="28"/>
          <w:u w:val="single"/>
        </w:rPr>
        <w:t>Insert Lesson #</w:t>
      </w:r>
    </w:p>
    <w:tbl>
      <w:tblPr>
        <w:tblStyle w:val="a"/>
        <w:tblW w:w="10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8"/>
        <w:gridCol w:w="1529"/>
        <w:gridCol w:w="1889"/>
        <w:gridCol w:w="3419"/>
      </w:tblGrid>
      <w:tr w:rsidR="007B4EB1">
        <w:trPr>
          <w:trHeight w:val="432"/>
        </w:trPr>
        <w:tc>
          <w:tcPr>
            <w:tcW w:w="4947" w:type="dxa"/>
            <w:gridSpan w:val="2"/>
            <w:vAlign w:val="center"/>
          </w:tcPr>
          <w:p w:rsidR="007B4EB1" w:rsidRDefault="00B90E47">
            <w:pPr>
              <w:rPr>
                <w:sz w:val="24"/>
                <w:szCs w:val="24"/>
              </w:rPr>
            </w:pPr>
            <w:r>
              <w:rPr>
                <w:sz w:val="24"/>
                <w:szCs w:val="24"/>
              </w:rPr>
              <w:t xml:space="preserve">Unit: </w:t>
            </w:r>
            <w:r>
              <w:rPr>
                <w:i/>
                <w:color w:val="FF0000"/>
                <w:sz w:val="24"/>
                <w:szCs w:val="24"/>
              </w:rPr>
              <w:t>Note overall all unit focus (ex. Astronomy)</w:t>
            </w:r>
          </w:p>
        </w:tc>
        <w:tc>
          <w:tcPr>
            <w:tcW w:w="5308" w:type="dxa"/>
            <w:gridSpan w:val="2"/>
            <w:vAlign w:val="center"/>
          </w:tcPr>
          <w:p w:rsidR="007B4EB1" w:rsidRDefault="00B90E47">
            <w:pPr>
              <w:rPr>
                <w:sz w:val="24"/>
                <w:szCs w:val="24"/>
              </w:rPr>
            </w:pPr>
            <w:r>
              <w:rPr>
                <w:sz w:val="24"/>
                <w:szCs w:val="24"/>
              </w:rPr>
              <w:t xml:space="preserve">Topic </w:t>
            </w:r>
            <w:r>
              <w:rPr>
                <w:i/>
                <w:color w:val="FF0000"/>
                <w:sz w:val="24"/>
                <w:szCs w:val="24"/>
              </w:rPr>
              <w:t>(within this unit):</w:t>
            </w:r>
            <w:r>
              <w:rPr>
                <w:color w:val="FF0000"/>
                <w:sz w:val="24"/>
                <w:szCs w:val="24"/>
              </w:rPr>
              <w:t xml:space="preserve"> </w:t>
            </w:r>
            <w:r>
              <w:rPr>
                <w:i/>
                <w:color w:val="FF0000"/>
                <w:sz w:val="24"/>
                <w:szCs w:val="24"/>
              </w:rPr>
              <w:t>What is the topic you are focused on (ex. The Solar System)?</w:t>
            </w:r>
          </w:p>
        </w:tc>
      </w:tr>
      <w:tr w:rsidR="007B4EB1">
        <w:trPr>
          <w:trHeight w:val="288"/>
        </w:trPr>
        <w:tc>
          <w:tcPr>
            <w:tcW w:w="3418" w:type="dxa"/>
            <w:shd w:val="clear" w:color="auto" w:fill="F2F2F2"/>
            <w:vAlign w:val="center"/>
          </w:tcPr>
          <w:p w:rsidR="007B4EB1" w:rsidRDefault="00B90E47">
            <w:pPr>
              <w:jc w:val="center"/>
              <w:rPr>
                <w:sz w:val="24"/>
                <w:szCs w:val="24"/>
              </w:rPr>
            </w:pPr>
            <w:r>
              <w:rPr>
                <w:sz w:val="24"/>
                <w:szCs w:val="24"/>
              </w:rPr>
              <w:t>Writing Skills</w:t>
            </w:r>
          </w:p>
        </w:tc>
        <w:tc>
          <w:tcPr>
            <w:tcW w:w="3418" w:type="dxa"/>
            <w:gridSpan w:val="2"/>
            <w:shd w:val="clear" w:color="auto" w:fill="F2F2F2"/>
            <w:vAlign w:val="center"/>
          </w:tcPr>
          <w:p w:rsidR="007B4EB1" w:rsidRDefault="00B90E47">
            <w:pPr>
              <w:jc w:val="center"/>
              <w:rPr>
                <w:sz w:val="24"/>
                <w:szCs w:val="24"/>
              </w:rPr>
            </w:pPr>
            <w:r>
              <w:rPr>
                <w:sz w:val="24"/>
                <w:szCs w:val="24"/>
              </w:rPr>
              <w:t>Comprehension Focus</w:t>
            </w:r>
          </w:p>
        </w:tc>
        <w:tc>
          <w:tcPr>
            <w:tcW w:w="3419" w:type="dxa"/>
            <w:shd w:val="clear" w:color="auto" w:fill="F2F2F2"/>
            <w:vAlign w:val="center"/>
          </w:tcPr>
          <w:p w:rsidR="007B4EB1" w:rsidRDefault="00B90E47">
            <w:pPr>
              <w:jc w:val="center"/>
              <w:rPr>
                <w:sz w:val="24"/>
                <w:szCs w:val="24"/>
              </w:rPr>
            </w:pPr>
            <w:r>
              <w:rPr>
                <w:sz w:val="24"/>
                <w:szCs w:val="24"/>
              </w:rPr>
              <w:t>Writing Piece</w:t>
            </w:r>
          </w:p>
        </w:tc>
      </w:tr>
      <w:tr w:rsidR="007B4EB1">
        <w:tc>
          <w:tcPr>
            <w:tcW w:w="3418" w:type="dxa"/>
          </w:tcPr>
          <w:p w:rsidR="007B4EB1" w:rsidRDefault="00B90E47">
            <w:pPr>
              <w:rPr>
                <w:i/>
                <w:color w:val="FF0000"/>
                <w:sz w:val="24"/>
                <w:szCs w:val="24"/>
              </w:rPr>
            </w:pPr>
            <w:r>
              <w:rPr>
                <w:i/>
                <w:color w:val="FF0000"/>
                <w:sz w:val="24"/>
                <w:szCs w:val="24"/>
              </w:rPr>
              <w:t>Note the activities in Section 2 of SUTW to enhance foundational writing skills.</w:t>
            </w:r>
          </w:p>
        </w:tc>
        <w:tc>
          <w:tcPr>
            <w:tcW w:w="3418" w:type="dxa"/>
            <w:gridSpan w:val="2"/>
          </w:tcPr>
          <w:p w:rsidR="007B4EB1" w:rsidRDefault="00B90E47">
            <w:pPr>
              <w:rPr>
                <w:i/>
                <w:color w:val="FF0000"/>
                <w:sz w:val="24"/>
                <w:szCs w:val="24"/>
              </w:rPr>
            </w:pPr>
            <w:r>
              <w:rPr>
                <w:i/>
                <w:color w:val="FF0000"/>
                <w:sz w:val="24"/>
                <w:szCs w:val="24"/>
              </w:rPr>
              <w:t>Note unique activities (not those things done in every unit). Can use Section 1 of SUTW as a resource.</w:t>
            </w:r>
          </w:p>
        </w:tc>
        <w:tc>
          <w:tcPr>
            <w:tcW w:w="3419" w:type="dxa"/>
          </w:tcPr>
          <w:p w:rsidR="007B4EB1" w:rsidRDefault="00B90E47">
            <w:pPr>
              <w:rPr>
                <w:i/>
                <w:color w:val="FF0000"/>
                <w:sz w:val="24"/>
                <w:szCs w:val="24"/>
              </w:rPr>
            </w:pPr>
            <w:r>
              <w:rPr>
                <w:i/>
                <w:color w:val="FF0000"/>
                <w:sz w:val="24"/>
                <w:szCs w:val="24"/>
              </w:rPr>
              <w:t>Note activities to promote your genre focus in Sections 3, 4 or 5 in SUT</w:t>
            </w:r>
            <w:r>
              <w:rPr>
                <w:i/>
                <w:color w:val="FF0000"/>
                <w:sz w:val="24"/>
                <w:szCs w:val="24"/>
              </w:rPr>
              <w:t>W.</w:t>
            </w:r>
          </w:p>
        </w:tc>
      </w:tr>
      <w:tr w:rsidR="007B4EB1">
        <w:trPr>
          <w:trHeight w:val="288"/>
        </w:trPr>
        <w:tc>
          <w:tcPr>
            <w:tcW w:w="10255" w:type="dxa"/>
            <w:gridSpan w:val="4"/>
            <w:shd w:val="clear" w:color="auto" w:fill="F2F2F2"/>
          </w:tcPr>
          <w:p w:rsidR="007B4EB1" w:rsidRDefault="00B90E47">
            <w:pPr>
              <w:rPr>
                <w:sz w:val="24"/>
                <w:szCs w:val="24"/>
              </w:rPr>
            </w:pPr>
            <w:r>
              <w:rPr>
                <w:sz w:val="24"/>
                <w:szCs w:val="24"/>
              </w:rPr>
              <w:t xml:space="preserve">Academic Vocabulary with “Student-Friendly” Definitions: </w:t>
            </w:r>
          </w:p>
        </w:tc>
      </w:tr>
      <w:tr w:rsidR="007B4EB1">
        <w:trPr>
          <w:trHeight w:val="1152"/>
        </w:trPr>
        <w:tc>
          <w:tcPr>
            <w:tcW w:w="10255" w:type="dxa"/>
            <w:gridSpan w:val="4"/>
          </w:tcPr>
          <w:p w:rsidR="007B4EB1" w:rsidRDefault="00B90E47">
            <w:pPr>
              <w:numPr>
                <w:ilvl w:val="0"/>
                <w:numId w:val="2"/>
              </w:numPr>
              <w:spacing w:after="168"/>
              <w:ind w:left="0"/>
              <w:rPr>
                <w:i/>
                <w:sz w:val="24"/>
                <w:szCs w:val="24"/>
              </w:rPr>
            </w:pPr>
            <w:r>
              <w:rPr>
                <w:i/>
                <w:color w:val="FF0000"/>
                <w:sz w:val="24"/>
                <w:szCs w:val="24"/>
              </w:rPr>
              <w:t>Choose six or fewer academic vocabulary words (have high utility, hold significant instructional potential and can contribute to the conceptual understanding of the text) and list them here alo</w:t>
            </w:r>
            <w:r>
              <w:rPr>
                <w:i/>
                <w:color w:val="FF0000"/>
                <w:sz w:val="24"/>
                <w:szCs w:val="24"/>
              </w:rPr>
              <w:t>ng with “student friendly” definitions. Number of words chosen will depend on a variety of factors: Age of students, difficulty level of the words, if words are repeated across the Unit (3 new words and 3 words that have been previously taught and are rein</w:t>
            </w:r>
            <w:r>
              <w:rPr>
                <w:i/>
                <w:color w:val="FF0000"/>
                <w:sz w:val="24"/>
                <w:szCs w:val="24"/>
              </w:rPr>
              <w:t>forced in this lesson</w:t>
            </w:r>
            <w:bookmarkStart w:id="0" w:name="_GoBack"/>
            <w:bookmarkEnd w:id="0"/>
            <w:r>
              <w:rPr>
                <w:i/>
                <w:color w:val="FF0000"/>
                <w:sz w:val="24"/>
                <w:szCs w:val="24"/>
              </w:rPr>
              <w:t xml:space="preserve"> is a good rule of thumb for K-1). </w:t>
            </w:r>
          </w:p>
        </w:tc>
      </w:tr>
      <w:tr w:rsidR="007B4EB1">
        <w:trPr>
          <w:trHeight w:val="288"/>
        </w:trPr>
        <w:tc>
          <w:tcPr>
            <w:tcW w:w="4947" w:type="dxa"/>
            <w:gridSpan w:val="2"/>
            <w:shd w:val="clear" w:color="auto" w:fill="F2F2F2"/>
          </w:tcPr>
          <w:p w:rsidR="007B4EB1" w:rsidRDefault="00B90E47">
            <w:pPr>
              <w:rPr>
                <w:sz w:val="24"/>
                <w:szCs w:val="24"/>
              </w:rPr>
            </w:pPr>
            <w:r>
              <w:rPr>
                <w:sz w:val="24"/>
                <w:szCs w:val="24"/>
              </w:rPr>
              <w:t xml:space="preserve">Text(s): </w:t>
            </w:r>
          </w:p>
        </w:tc>
        <w:tc>
          <w:tcPr>
            <w:tcW w:w="5308" w:type="dxa"/>
            <w:gridSpan w:val="2"/>
            <w:shd w:val="clear" w:color="auto" w:fill="F2F2F2"/>
          </w:tcPr>
          <w:p w:rsidR="007B4EB1" w:rsidRDefault="00B90E47">
            <w:pPr>
              <w:rPr>
                <w:sz w:val="24"/>
                <w:szCs w:val="24"/>
              </w:rPr>
            </w:pPr>
            <w:r>
              <w:rPr>
                <w:sz w:val="24"/>
                <w:szCs w:val="24"/>
              </w:rPr>
              <w:t>Materials Needed:</w:t>
            </w:r>
          </w:p>
        </w:tc>
      </w:tr>
      <w:tr w:rsidR="007B4EB1">
        <w:trPr>
          <w:trHeight w:val="864"/>
        </w:trPr>
        <w:tc>
          <w:tcPr>
            <w:tcW w:w="4947" w:type="dxa"/>
            <w:gridSpan w:val="2"/>
            <w:shd w:val="clear" w:color="auto" w:fill="FFFFFF"/>
          </w:tcPr>
          <w:p w:rsidR="007B4EB1" w:rsidRDefault="00B90E47">
            <w:pPr>
              <w:rPr>
                <w:i/>
                <w:color w:val="FF0000"/>
                <w:sz w:val="24"/>
                <w:szCs w:val="24"/>
              </w:rPr>
            </w:pPr>
            <w:r>
              <w:rPr>
                <w:i/>
                <w:color w:val="FF0000"/>
                <w:sz w:val="24"/>
                <w:szCs w:val="24"/>
              </w:rPr>
              <w:t>List the book or text(s) that you intend to use here.</w:t>
            </w:r>
          </w:p>
        </w:tc>
        <w:tc>
          <w:tcPr>
            <w:tcW w:w="5308" w:type="dxa"/>
            <w:gridSpan w:val="2"/>
            <w:shd w:val="clear" w:color="auto" w:fill="FFFFFF"/>
          </w:tcPr>
          <w:p w:rsidR="007B4EB1" w:rsidRDefault="00B90E47">
            <w:pPr>
              <w:rPr>
                <w:i/>
                <w:color w:val="FF0000"/>
                <w:sz w:val="24"/>
                <w:szCs w:val="24"/>
              </w:rPr>
            </w:pPr>
            <w:r>
              <w:rPr>
                <w:i/>
                <w:color w:val="FF0000"/>
                <w:sz w:val="24"/>
                <w:szCs w:val="24"/>
              </w:rPr>
              <w:t xml:space="preserve">List the corresponding materials you may need here (i.e., graphic organizers, activity sheet, resource document).  If using SUTW include document # (i.e., Tool zB2-45a, Tool B7-9b). Consider copying and placing in a binder behind the lesson plan. </w:t>
            </w:r>
          </w:p>
        </w:tc>
      </w:tr>
      <w:tr w:rsidR="007B4EB1">
        <w:tc>
          <w:tcPr>
            <w:tcW w:w="10255" w:type="dxa"/>
            <w:gridSpan w:val="4"/>
            <w:shd w:val="clear" w:color="auto" w:fill="D9D9D9"/>
          </w:tcPr>
          <w:p w:rsidR="007B4EB1" w:rsidRDefault="00B90E47">
            <w:pPr>
              <w:rPr>
                <w:sz w:val="24"/>
                <w:szCs w:val="24"/>
              </w:rPr>
            </w:pPr>
            <w:r>
              <w:rPr>
                <w:sz w:val="24"/>
                <w:szCs w:val="24"/>
              </w:rPr>
              <w:t xml:space="preserve">Before Reading </w:t>
            </w:r>
          </w:p>
        </w:tc>
      </w:tr>
      <w:tr w:rsidR="007B4EB1">
        <w:trPr>
          <w:trHeight w:val="864"/>
        </w:trPr>
        <w:tc>
          <w:tcPr>
            <w:tcW w:w="4947" w:type="dxa"/>
            <w:gridSpan w:val="2"/>
          </w:tcPr>
          <w:p w:rsidR="007B4EB1" w:rsidRDefault="00B90E47">
            <w:pPr>
              <w:rPr>
                <w:sz w:val="24"/>
                <w:szCs w:val="24"/>
              </w:rPr>
            </w:pPr>
            <w:r>
              <w:rPr>
                <w:sz w:val="24"/>
                <w:szCs w:val="24"/>
              </w:rPr>
              <w:t>Build Background Knowledge</w:t>
            </w:r>
          </w:p>
          <w:p w:rsidR="007B4EB1" w:rsidRDefault="00B90E47">
            <w:pPr>
              <w:rPr>
                <w:i/>
                <w:color w:val="FF0000"/>
                <w:sz w:val="24"/>
                <w:szCs w:val="24"/>
              </w:rPr>
            </w:pPr>
            <w:r>
              <w:rPr>
                <w:i/>
                <w:color w:val="FF0000"/>
                <w:sz w:val="24"/>
                <w:szCs w:val="24"/>
              </w:rPr>
              <w:t>Explain how you will provide students the knowledge of the topic that provides them enough understanding to make meaning and build onto current understandings.</w:t>
            </w:r>
          </w:p>
          <w:p w:rsidR="007B4EB1" w:rsidRDefault="007B4EB1">
            <w:pPr>
              <w:numPr>
                <w:ilvl w:val="0"/>
                <w:numId w:val="1"/>
              </w:numPr>
              <w:pBdr>
                <w:top w:val="nil"/>
                <w:left w:val="nil"/>
                <w:bottom w:val="nil"/>
                <w:right w:val="nil"/>
                <w:between w:val="nil"/>
              </w:pBdr>
              <w:spacing w:after="160" w:line="259" w:lineRule="auto"/>
              <w:rPr>
                <w:color w:val="000000"/>
                <w:sz w:val="24"/>
                <w:szCs w:val="24"/>
              </w:rPr>
            </w:pPr>
          </w:p>
        </w:tc>
        <w:tc>
          <w:tcPr>
            <w:tcW w:w="5308" w:type="dxa"/>
            <w:gridSpan w:val="2"/>
          </w:tcPr>
          <w:p w:rsidR="007B4EB1" w:rsidRDefault="00B90E47">
            <w:pPr>
              <w:rPr>
                <w:sz w:val="24"/>
                <w:szCs w:val="24"/>
              </w:rPr>
            </w:pPr>
            <w:r>
              <w:rPr>
                <w:sz w:val="24"/>
                <w:szCs w:val="24"/>
              </w:rPr>
              <w:t>Introduce the Book</w:t>
            </w:r>
          </w:p>
          <w:p w:rsidR="007B4EB1" w:rsidRDefault="00B90E47">
            <w:pPr>
              <w:rPr>
                <w:i/>
                <w:color w:val="FF0000"/>
                <w:sz w:val="24"/>
                <w:szCs w:val="24"/>
              </w:rPr>
            </w:pPr>
            <w:r>
              <w:rPr>
                <w:i/>
                <w:color w:val="FF0000"/>
                <w:sz w:val="24"/>
                <w:szCs w:val="24"/>
              </w:rPr>
              <w:t>List what you will include in your book introduction to generate interest. This may include (but not limited to):</w:t>
            </w:r>
          </w:p>
          <w:p w:rsidR="007B4EB1" w:rsidRDefault="00B90E47">
            <w:pPr>
              <w:numPr>
                <w:ilvl w:val="0"/>
                <w:numId w:val="1"/>
              </w:numPr>
              <w:pBdr>
                <w:top w:val="nil"/>
                <w:left w:val="nil"/>
                <w:bottom w:val="nil"/>
                <w:right w:val="nil"/>
                <w:between w:val="nil"/>
              </w:pBdr>
              <w:spacing w:line="259" w:lineRule="auto"/>
              <w:rPr>
                <w:i/>
                <w:color w:val="FF0000"/>
                <w:sz w:val="24"/>
                <w:szCs w:val="24"/>
              </w:rPr>
            </w:pPr>
            <w:r>
              <w:rPr>
                <w:i/>
                <w:color w:val="FF0000"/>
                <w:sz w:val="24"/>
                <w:szCs w:val="24"/>
              </w:rPr>
              <w:t>Examining the cover, discussing the title</w:t>
            </w:r>
          </w:p>
          <w:p w:rsidR="007B4EB1" w:rsidRDefault="00B90E47">
            <w:pPr>
              <w:numPr>
                <w:ilvl w:val="0"/>
                <w:numId w:val="1"/>
              </w:numPr>
              <w:pBdr>
                <w:top w:val="nil"/>
                <w:left w:val="nil"/>
                <w:bottom w:val="nil"/>
                <w:right w:val="nil"/>
                <w:between w:val="nil"/>
              </w:pBdr>
              <w:spacing w:line="259" w:lineRule="auto"/>
              <w:rPr>
                <w:i/>
                <w:color w:val="FF0000"/>
                <w:sz w:val="24"/>
                <w:szCs w:val="24"/>
              </w:rPr>
            </w:pPr>
            <w:r>
              <w:rPr>
                <w:i/>
                <w:color w:val="FF0000"/>
                <w:sz w:val="24"/>
                <w:szCs w:val="24"/>
              </w:rPr>
              <w:t>Previewing pictures</w:t>
            </w:r>
          </w:p>
          <w:p w:rsidR="007B4EB1" w:rsidRDefault="00B90E47">
            <w:pPr>
              <w:numPr>
                <w:ilvl w:val="0"/>
                <w:numId w:val="1"/>
              </w:numPr>
              <w:pBdr>
                <w:top w:val="nil"/>
                <w:left w:val="nil"/>
                <w:bottom w:val="nil"/>
                <w:right w:val="nil"/>
                <w:between w:val="nil"/>
              </w:pBdr>
              <w:spacing w:line="259" w:lineRule="auto"/>
              <w:rPr>
                <w:i/>
                <w:color w:val="FF0000"/>
                <w:sz w:val="24"/>
                <w:szCs w:val="24"/>
              </w:rPr>
            </w:pPr>
            <w:r>
              <w:rPr>
                <w:i/>
                <w:color w:val="FF0000"/>
                <w:sz w:val="24"/>
                <w:szCs w:val="24"/>
              </w:rPr>
              <w:t>Making predictions</w:t>
            </w:r>
          </w:p>
          <w:p w:rsidR="007B4EB1" w:rsidRDefault="00B90E47">
            <w:pPr>
              <w:numPr>
                <w:ilvl w:val="0"/>
                <w:numId w:val="1"/>
              </w:numPr>
              <w:pBdr>
                <w:top w:val="nil"/>
                <w:left w:val="nil"/>
                <w:bottom w:val="nil"/>
                <w:right w:val="nil"/>
                <w:between w:val="nil"/>
              </w:pBdr>
              <w:spacing w:after="160" w:line="259" w:lineRule="auto"/>
              <w:rPr>
                <w:i/>
                <w:color w:val="FF0000"/>
                <w:sz w:val="24"/>
                <w:szCs w:val="24"/>
              </w:rPr>
            </w:pPr>
            <w:r>
              <w:rPr>
                <w:i/>
                <w:color w:val="FF0000"/>
                <w:sz w:val="24"/>
                <w:szCs w:val="24"/>
              </w:rPr>
              <w:t>Creating together a list of questions.</w:t>
            </w:r>
          </w:p>
        </w:tc>
      </w:tr>
      <w:tr w:rsidR="007B4EB1">
        <w:tc>
          <w:tcPr>
            <w:tcW w:w="10255" w:type="dxa"/>
            <w:gridSpan w:val="4"/>
            <w:shd w:val="clear" w:color="auto" w:fill="D9D9D9"/>
          </w:tcPr>
          <w:p w:rsidR="007B4EB1" w:rsidRDefault="00B90E47">
            <w:pPr>
              <w:rPr>
                <w:sz w:val="24"/>
                <w:szCs w:val="24"/>
              </w:rPr>
            </w:pPr>
            <w:r>
              <w:rPr>
                <w:sz w:val="24"/>
                <w:szCs w:val="24"/>
              </w:rPr>
              <w:t xml:space="preserve">During Reading </w:t>
            </w:r>
          </w:p>
        </w:tc>
      </w:tr>
      <w:tr w:rsidR="007B4EB1">
        <w:trPr>
          <w:trHeight w:val="2880"/>
        </w:trPr>
        <w:tc>
          <w:tcPr>
            <w:tcW w:w="10255" w:type="dxa"/>
            <w:gridSpan w:val="4"/>
          </w:tcPr>
          <w:p w:rsidR="007B4EB1" w:rsidRDefault="00B90E47">
            <w:pPr>
              <w:numPr>
                <w:ilvl w:val="0"/>
                <w:numId w:val="3"/>
              </w:numPr>
              <w:pBdr>
                <w:top w:val="nil"/>
                <w:left w:val="nil"/>
                <w:bottom w:val="nil"/>
                <w:right w:val="nil"/>
                <w:between w:val="nil"/>
              </w:pBdr>
              <w:spacing w:after="160" w:line="259" w:lineRule="auto"/>
              <w:ind w:left="240" w:hanging="240"/>
              <w:rPr>
                <w:i/>
                <w:color w:val="000000"/>
                <w:sz w:val="24"/>
                <w:szCs w:val="24"/>
              </w:rPr>
            </w:pPr>
            <w:r>
              <w:rPr>
                <w:i/>
                <w:color w:val="000000"/>
                <w:sz w:val="24"/>
                <w:szCs w:val="24"/>
              </w:rPr>
              <w:t>Point out vocabulary as it comes up in the story and provide definition.</w:t>
            </w:r>
          </w:p>
          <w:p w:rsidR="007B4EB1" w:rsidRDefault="00B90E47">
            <w:pPr>
              <w:rPr>
                <w:i/>
                <w:color w:val="FF0000"/>
                <w:sz w:val="24"/>
                <w:szCs w:val="24"/>
              </w:rPr>
            </w:pPr>
            <w:r>
              <w:rPr>
                <w:i/>
                <w:color w:val="FF0000"/>
                <w:sz w:val="24"/>
                <w:szCs w:val="24"/>
              </w:rPr>
              <w:t>List the words that you will introduce along with their corresponding student-friendly definitions. Also, note any Tier Three words that will need explanations.</w:t>
            </w:r>
          </w:p>
          <w:p w:rsidR="007B4EB1" w:rsidRDefault="00B90E47">
            <w:pPr>
              <w:numPr>
                <w:ilvl w:val="0"/>
                <w:numId w:val="3"/>
              </w:numPr>
              <w:pBdr>
                <w:top w:val="nil"/>
                <w:left w:val="nil"/>
                <w:bottom w:val="nil"/>
                <w:right w:val="nil"/>
                <w:between w:val="nil"/>
              </w:pBdr>
              <w:spacing w:after="160" w:line="259" w:lineRule="auto"/>
              <w:ind w:left="240" w:hanging="240"/>
              <w:rPr>
                <w:i/>
                <w:color w:val="000000"/>
                <w:sz w:val="24"/>
                <w:szCs w:val="24"/>
              </w:rPr>
            </w:pPr>
            <w:r>
              <w:rPr>
                <w:i/>
                <w:color w:val="000000"/>
                <w:sz w:val="24"/>
                <w:szCs w:val="24"/>
              </w:rPr>
              <w:t>Utilize Think Aloud at Key Points in the Story:</w:t>
            </w:r>
          </w:p>
          <w:p w:rsidR="007B4EB1" w:rsidRDefault="00B90E47">
            <w:pPr>
              <w:rPr>
                <w:i/>
                <w:color w:val="FF0000"/>
                <w:sz w:val="24"/>
                <w:szCs w:val="24"/>
              </w:rPr>
            </w:pPr>
            <w:r>
              <w:rPr>
                <w:i/>
                <w:color w:val="FF0000"/>
                <w:sz w:val="24"/>
                <w:szCs w:val="24"/>
              </w:rPr>
              <w:t>Preview the text and list the points where you will stop to think aloud about areas of possible confusion (i.e. complex language structures, idioms, inferencing, and/or text connections).</w:t>
            </w:r>
          </w:p>
          <w:p w:rsidR="007B4EB1" w:rsidRDefault="00B90E47">
            <w:pPr>
              <w:numPr>
                <w:ilvl w:val="0"/>
                <w:numId w:val="3"/>
              </w:numPr>
              <w:pBdr>
                <w:top w:val="nil"/>
                <w:left w:val="nil"/>
                <w:bottom w:val="nil"/>
                <w:right w:val="nil"/>
                <w:between w:val="nil"/>
              </w:pBdr>
              <w:spacing w:after="160" w:line="259" w:lineRule="auto"/>
              <w:ind w:left="240" w:hanging="240"/>
              <w:rPr>
                <w:i/>
                <w:color w:val="000000"/>
                <w:sz w:val="24"/>
                <w:szCs w:val="24"/>
              </w:rPr>
            </w:pPr>
            <w:r>
              <w:rPr>
                <w:i/>
                <w:color w:val="000000"/>
                <w:sz w:val="24"/>
                <w:szCs w:val="24"/>
              </w:rPr>
              <w:t>Ask questions:</w:t>
            </w:r>
          </w:p>
          <w:p w:rsidR="007B4EB1" w:rsidRDefault="00B90E47">
            <w:pPr>
              <w:rPr>
                <w:i/>
                <w:color w:val="FF0000"/>
                <w:sz w:val="24"/>
                <w:szCs w:val="24"/>
              </w:rPr>
            </w:pPr>
            <w:r>
              <w:rPr>
                <w:i/>
                <w:color w:val="FF0000"/>
                <w:sz w:val="24"/>
                <w:szCs w:val="24"/>
              </w:rPr>
              <w:lastRenderedPageBreak/>
              <w:t xml:space="preserve">List </w:t>
            </w:r>
            <w:r>
              <w:rPr>
                <w:i/>
                <w:color w:val="FF0000"/>
                <w:sz w:val="24"/>
                <w:szCs w:val="24"/>
              </w:rPr>
              <w:t>three or four questions that you can ask that focus on both literal and inferential reasoning. As you listen to your students’ answers focus both on the content and the language that is utilized to convey the content, recasting using academic language when</w:t>
            </w:r>
            <w:r>
              <w:rPr>
                <w:i/>
                <w:color w:val="FF0000"/>
                <w:sz w:val="24"/>
                <w:szCs w:val="24"/>
              </w:rPr>
              <w:t xml:space="preserve"> appropriate.</w:t>
            </w:r>
          </w:p>
          <w:p w:rsidR="007B4EB1" w:rsidRDefault="007B4EB1">
            <w:pPr>
              <w:rPr>
                <w:sz w:val="24"/>
                <w:szCs w:val="24"/>
              </w:rPr>
            </w:pPr>
          </w:p>
          <w:p w:rsidR="007B4EB1" w:rsidRDefault="007B4EB1">
            <w:pPr>
              <w:rPr>
                <w:sz w:val="24"/>
                <w:szCs w:val="24"/>
              </w:rPr>
            </w:pPr>
          </w:p>
        </w:tc>
      </w:tr>
      <w:tr w:rsidR="007B4EB1">
        <w:tc>
          <w:tcPr>
            <w:tcW w:w="10255" w:type="dxa"/>
            <w:gridSpan w:val="4"/>
            <w:shd w:val="clear" w:color="auto" w:fill="D9D9D9"/>
          </w:tcPr>
          <w:p w:rsidR="007B4EB1" w:rsidRDefault="00B90E47">
            <w:pPr>
              <w:rPr>
                <w:sz w:val="24"/>
                <w:szCs w:val="24"/>
              </w:rPr>
            </w:pPr>
            <w:r>
              <w:rPr>
                <w:sz w:val="24"/>
                <w:szCs w:val="24"/>
              </w:rPr>
              <w:lastRenderedPageBreak/>
              <w:t>After Reading</w:t>
            </w:r>
          </w:p>
        </w:tc>
      </w:tr>
      <w:tr w:rsidR="007B4EB1">
        <w:trPr>
          <w:trHeight w:val="864"/>
        </w:trPr>
        <w:tc>
          <w:tcPr>
            <w:tcW w:w="10255" w:type="dxa"/>
            <w:gridSpan w:val="4"/>
            <w:shd w:val="clear" w:color="auto" w:fill="FFFFFF"/>
          </w:tcPr>
          <w:p w:rsidR="007B4EB1" w:rsidRDefault="00B90E47">
            <w:pPr>
              <w:rPr>
                <w:sz w:val="24"/>
                <w:szCs w:val="24"/>
              </w:rPr>
            </w:pPr>
            <w:r>
              <w:rPr>
                <w:sz w:val="24"/>
                <w:szCs w:val="24"/>
              </w:rPr>
              <w:t xml:space="preserve">Ask Questions </w:t>
            </w:r>
          </w:p>
          <w:p w:rsidR="007B4EB1" w:rsidRDefault="00B90E47">
            <w:pPr>
              <w:rPr>
                <w:sz w:val="24"/>
                <w:szCs w:val="24"/>
              </w:rPr>
            </w:pPr>
            <w:r>
              <w:rPr>
                <w:i/>
                <w:color w:val="FF0000"/>
                <w:sz w:val="24"/>
                <w:szCs w:val="24"/>
              </w:rPr>
              <w:t>List approximately four questions (both literal and inferential) that require that students utilize the information from the text to construct their answers. Focus on questions that take at least a full sentence to provide an answer.</w:t>
            </w:r>
          </w:p>
        </w:tc>
      </w:tr>
      <w:tr w:rsidR="007B4EB1">
        <w:trPr>
          <w:trHeight w:val="864"/>
        </w:trPr>
        <w:tc>
          <w:tcPr>
            <w:tcW w:w="10255" w:type="dxa"/>
            <w:gridSpan w:val="4"/>
          </w:tcPr>
          <w:p w:rsidR="007B4EB1" w:rsidRDefault="00B90E47">
            <w:pPr>
              <w:rPr>
                <w:sz w:val="24"/>
                <w:szCs w:val="24"/>
              </w:rPr>
            </w:pPr>
            <w:r>
              <w:rPr>
                <w:sz w:val="24"/>
                <w:szCs w:val="24"/>
              </w:rPr>
              <w:t xml:space="preserve">Follow Up Vocabulary </w:t>
            </w:r>
            <w:r>
              <w:rPr>
                <w:sz w:val="24"/>
                <w:szCs w:val="24"/>
              </w:rPr>
              <w:t>Work</w:t>
            </w:r>
          </w:p>
          <w:p w:rsidR="007B4EB1" w:rsidRDefault="00B90E47">
            <w:pPr>
              <w:rPr>
                <w:sz w:val="24"/>
                <w:szCs w:val="24"/>
              </w:rPr>
            </w:pPr>
            <w:r>
              <w:rPr>
                <w:i/>
                <w:color w:val="FF0000"/>
                <w:sz w:val="24"/>
                <w:szCs w:val="24"/>
              </w:rPr>
              <w:t xml:space="preserve">How will you follow up your initial vocabulary instruction to provide multiple exposures and interactions with the selected academic vocabulary? Also, think about how you will reinforce the vocabulary across the school day. </w:t>
            </w:r>
          </w:p>
        </w:tc>
      </w:tr>
      <w:tr w:rsidR="007B4EB1">
        <w:trPr>
          <w:trHeight w:val="864"/>
        </w:trPr>
        <w:tc>
          <w:tcPr>
            <w:tcW w:w="10255" w:type="dxa"/>
            <w:gridSpan w:val="4"/>
          </w:tcPr>
          <w:p w:rsidR="007B4EB1" w:rsidRDefault="00B90E47">
            <w:pPr>
              <w:rPr>
                <w:sz w:val="24"/>
                <w:szCs w:val="24"/>
              </w:rPr>
            </w:pPr>
            <w:r>
              <w:rPr>
                <w:sz w:val="24"/>
                <w:szCs w:val="24"/>
              </w:rPr>
              <w:t xml:space="preserve">Writing Piece </w:t>
            </w:r>
          </w:p>
          <w:p w:rsidR="007B4EB1" w:rsidRDefault="00B90E47">
            <w:pPr>
              <w:rPr>
                <w:i/>
                <w:color w:val="FF0000"/>
                <w:sz w:val="24"/>
                <w:szCs w:val="24"/>
              </w:rPr>
            </w:pPr>
            <w:r>
              <w:rPr>
                <w:i/>
                <w:color w:val="FF0000"/>
                <w:sz w:val="24"/>
                <w:szCs w:val="24"/>
              </w:rPr>
              <w:t xml:space="preserve">What genre will your final writing piece represent? How will you work on this--Note SUTW lesson you will </w:t>
            </w:r>
            <w:proofErr w:type="gramStart"/>
            <w:r>
              <w:rPr>
                <w:i/>
                <w:color w:val="FF0000"/>
                <w:sz w:val="24"/>
                <w:szCs w:val="24"/>
              </w:rPr>
              <w:t>use.</w:t>
            </w:r>
            <w:proofErr w:type="gramEnd"/>
            <w:r>
              <w:rPr>
                <w:i/>
                <w:color w:val="FF0000"/>
                <w:sz w:val="24"/>
                <w:szCs w:val="24"/>
              </w:rPr>
              <w:t xml:space="preserve"> </w:t>
            </w:r>
          </w:p>
          <w:p w:rsidR="007B4EB1" w:rsidRDefault="00B90E47">
            <w:pPr>
              <w:numPr>
                <w:ilvl w:val="0"/>
                <w:numId w:val="3"/>
              </w:numPr>
              <w:pBdr>
                <w:top w:val="nil"/>
                <w:left w:val="nil"/>
                <w:bottom w:val="nil"/>
                <w:right w:val="nil"/>
                <w:between w:val="nil"/>
              </w:pBdr>
              <w:spacing w:line="259" w:lineRule="auto"/>
              <w:rPr>
                <w:i/>
                <w:color w:val="FF0000"/>
                <w:sz w:val="24"/>
                <w:szCs w:val="24"/>
              </w:rPr>
            </w:pPr>
            <w:r>
              <w:rPr>
                <w:i/>
                <w:color w:val="FF0000"/>
                <w:sz w:val="24"/>
                <w:szCs w:val="24"/>
              </w:rPr>
              <w:t>Informative/Explanatory</w:t>
            </w:r>
          </w:p>
          <w:p w:rsidR="007B4EB1" w:rsidRDefault="00B90E47">
            <w:pPr>
              <w:numPr>
                <w:ilvl w:val="0"/>
                <w:numId w:val="3"/>
              </w:numPr>
              <w:pBdr>
                <w:top w:val="nil"/>
                <w:left w:val="nil"/>
                <w:bottom w:val="nil"/>
                <w:right w:val="nil"/>
                <w:between w:val="nil"/>
              </w:pBdr>
              <w:spacing w:line="259" w:lineRule="auto"/>
              <w:rPr>
                <w:i/>
                <w:color w:val="FF0000"/>
                <w:sz w:val="24"/>
                <w:szCs w:val="24"/>
              </w:rPr>
            </w:pPr>
            <w:r>
              <w:rPr>
                <w:i/>
                <w:color w:val="FF0000"/>
                <w:sz w:val="24"/>
                <w:szCs w:val="24"/>
              </w:rPr>
              <w:t>Opinion</w:t>
            </w:r>
          </w:p>
          <w:p w:rsidR="007B4EB1" w:rsidRDefault="00B90E47">
            <w:pPr>
              <w:numPr>
                <w:ilvl w:val="0"/>
                <w:numId w:val="3"/>
              </w:numPr>
              <w:pBdr>
                <w:top w:val="nil"/>
                <w:left w:val="nil"/>
                <w:bottom w:val="nil"/>
                <w:right w:val="nil"/>
                <w:between w:val="nil"/>
              </w:pBdr>
              <w:spacing w:line="259" w:lineRule="auto"/>
              <w:rPr>
                <w:i/>
                <w:color w:val="FF0000"/>
                <w:sz w:val="24"/>
                <w:szCs w:val="24"/>
              </w:rPr>
            </w:pPr>
            <w:r>
              <w:rPr>
                <w:i/>
                <w:color w:val="FF0000"/>
                <w:sz w:val="24"/>
                <w:szCs w:val="24"/>
              </w:rPr>
              <w:t>Narrative</w:t>
            </w:r>
          </w:p>
          <w:p w:rsidR="007B4EB1" w:rsidRDefault="00B90E47">
            <w:pPr>
              <w:numPr>
                <w:ilvl w:val="0"/>
                <w:numId w:val="3"/>
              </w:numPr>
              <w:pBdr>
                <w:top w:val="nil"/>
                <w:left w:val="nil"/>
                <w:bottom w:val="nil"/>
                <w:right w:val="nil"/>
                <w:between w:val="nil"/>
              </w:pBdr>
              <w:spacing w:line="259" w:lineRule="auto"/>
              <w:rPr>
                <w:i/>
                <w:color w:val="FF0000"/>
                <w:sz w:val="24"/>
                <w:szCs w:val="24"/>
              </w:rPr>
            </w:pPr>
            <w:r>
              <w:rPr>
                <w:i/>
                <w:color w:val="FF0000"/>
                <w:sz w:val="24"/>
                <w:szCs w:val="24"/>
              </w:rPr>
              <w:t>Other (i.e., letter, brochure, poem)</w:t>
            </w:r>
          </w:p>
        </w:tc>
      </w:tr>
      <w:tr w:rsidR="007B4EB1">
        <w:trPr>
          <w:trHeight w:val="864"/>
        </w:trPr>
        <w:tc>
          <w:tcPr>
            <w:tcW w:w="10255" w:type="dxa"/>
            <w:gridSpan w:val="4"/>
          </w:tcPr>
          <w:p w:rsidR="007B4EB1" w:rsidRDefault="00B90E47">
            <w:pPr>
              <w:rPr>
                <w:sz w:val="24"/>
                <w:szCs w:val="24"/>
              </w:rPr>
            </w:pPr>
            <w:r>
              <w:rPr>
                <w:sz w:val="24"/>
                <w:szCs w:val="24"/>
              </w:rPr>
              <w:t>Possible Follow-Up Work</w:t>
            </w:r>
          </w:p>
          <w:p w:rsidR="007B4EB1" w:rsidRDefault="00B90E47">
            <w:pPr>
              <w:rPr>
                <w:i/>
                <w:color w:val="FF0000"/>
                <w:sz w:val="24"/>
                <w:szCs w:val="24"/>
              </w:rPr>
            </w:pPr>
            <w:r>
              <w:rPr>
                <w:i/>
                <w:color w:val="FF0000"/>
                <w:sz w:val="24"/>
                <w:szCs w:val="24"/>
              </w:rPr>
              <w:t xml:space="preserve">How will you follow up on this work and allow students further interactions with concepts presented to enhance understanding (i.e., experiments, cross curricular projects, etc.)? </w:t>
            </w:r>
          </w:p>
          <w:p w:rsidR="007B4EB1" w:rsidRDefault="007B4EB1">
            <w:pPr>
              <w:rPr>
                <w:sz w:val="24"/>
                <w:szCs w:val="24"/>
              </w:rPr>
            </w:pPr>
          </w:p>
          <w:p w:rsidR="007B4EB1" w:rsidRDefault="007B4EB1">
            <w:pPr>
              <w:rPr>
                <w:sz w:val="24"/>
                <w:szCs w:val="24"/>
              </w:rPr>
            </w:pPr>
            <w:bookmarkStart w:id="1" w:name="_heading=h.gjdgxs" w:colFirst="0" w:colLast="0"/>
            <w:bookmarkEnd w:id="1"/>
          </w:p>
        </w:tc>
      </w:tr>
    </w:tbl>
    <w:p w:rsidR="007B4EB1" w:rsidRDefault="00B90E47">
      <w:pPr>
        <w:rPr>
          <w:sz w:val="24"/>
          <w:szCs w:val="24"/>
        </w:rPr>
      </w:pPr>
      <w:r>
        <w:rPr>
          <w:sz w:val="24"/>
          <w:szCs w:val="24"/>
        </w:rPr>
        <w:t>(Corbo, 2022)</w:t>
      </w:r>
    </w:p>
    <w:sectPr w:rsidR="007B4EB1">
      <w:pgSz w:w="12240" w:h="15840"/>
      <w:pgMar w:top="1440"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24A4"/>
    <w:multiLevelType w:val="multilevel"/>
    <w:tmpl w:val="A2E6C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A15C69"/>
    <w:multiLevelType w:val="multilevel"/>
    <w:tmpl w:val="D0DC0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783CAD"/>
    <w:multiLevelType w:val="multilevel"/>
    <w:tmpl w:val="D004D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B1"/>
    <w:rsid w:val="007B4EB1"/>
    <w:rsid w:val="00B9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FE24"/>
  <w15:docId w15:val="{AE9F5029-0BE4-47A9-943B-30CE4861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341"/>
    <w:pPr>
      <w:ind w:left="720"/>
      <w:contextualSpacing/>
    </w:pPr>
  </w:style>
  <w:style w:type="paragraph" w:customStyle="1" w:styleId="trt0xe">
    <w:name w:val="trt0xe"/>
    <w:basedOn w:val="Normal"/>
    <w:rsid w:val="000C3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73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Oh5BzZ/p+NZTumQ/pzaYRrrHeA==">CgMxLjAyCGguZ2pkZ3hzOAByITE1cDBjV3FSOTlLaVBsRG15ODlJbWktRlpHZ1B4UE9NVw==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amy.murdoch</dc:creator>
  <cp:lastModifiedBy>Phillips, Larissa [School of Education]</cp:lastModifiedBy>
  <cp:revision>2</cp:revision>
  <dcterms:created xsi:type="dcterms:W3CDTF">2022-07-14T03:02:00Z</dcterms:created>
  <dcterms:modified xsi:type="dcterms:W3CDTF">2023-09-28T15:05:00Z</dcterms:modified>
</cp:coreProperties>
</file>